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61DA78E0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637465" w:rsidRPr="00637465">
        <w:rPr>
          <w:rFonts w:ascii="Garamond" w:hAnsi="Garamond" w:cs="Arial"/>
          <w:b/>
          <w:sz w:val="20"/>
          <w:szCs w:val="20"/>
        </w:rPr>
        <w:t xml:space="preserve">GARA EUROPEA A PROCEDURA APERTA PER LA CONCLUSIONE DI UN </w:t>
      </w:r>
      <w:r w:rsidR="00A70D62">
        <w:rPr>
          <w:rFonts w:ascii="Garamond" w:hAnsi="Garamond" w:cs="Arial"/>
          <w:b/>
          <w:sz w:val="20"/>
          <w:szCs w:val="20"/>
        </w:rPr>
        <w:t xml:space="preserve">CONTRATTO PER LA FORNITURA </w:t>
      </w:r>
      <w:r w:rsidR="00884FAC">
        <w:rPr>
          <w:rFonts w:ascii="Garamond" w:hAnsi="Garamond" w:cs="Arial"/>
          <w:b/>
          <w:sz w:val="20"/>
          <w:szCs w:val="20"/>
        </w:rPr>
        <w:t xml:space="preserve">E IL RINNOVO </w:t>
      </w:r>
      <w:r w:rsidR="00A70D62">
        <w:rPr>
          <w:rFonts w:ascii="Garamond" w:hAnsi="Garamond" w:cs="Arial"/>
          <w:b/>
          <w:sz w:val="20"/>
          <w:szCs w:val="20"/>
        </w:rPr>
        <w:t xml:space="preserve">DI LICENZE SOFTWARE MICROSOFT WINDOWS SERVER </w:t>
      </w:r>
    </w:p>
    <w:p w14:paraId="04C4C10E" w14:textId="59E90FCC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B63E5" w:rsidRPr="005B63E5">
        <w:rPr>
          <w:rFonts w:ascii="Garamond" w:hAnsi="Garamond" w:cs="Arial"/>
          <w:b/>
        </w:rPr>
        <w:t>6</w:t>
      </w:r>
      <w:r w:rsidR="00A70D62">
        <w:rPr>
          <w:rFonts w:ascii="Garamond" w:hAnsi="Garamond" w:cs="Arial"/>
          <w:b/>
        </w:rPr>
        <w:t>8619</w:t>
      </w:r>
    </w:p>
    <w:p w14:paraId="704D086C" w14:textId="6E5FEDF5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AB22E6" w:rsidRPr="00AB22E6">
        <w:rPr>
          <w:rFonts w:ascii="Garamond" w:hAnsi="Garamond"/>
          <w:b/>
          <w:bCs/>
          <w:iCs/>
          <w:sz w:val="20"/>
          <w:szCs w:val="20"/>
        </w:rPr>
        <w:t>A01AB0433D</w:t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7138C065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a)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2939CE37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b)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9A8E0A2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4EBE79B9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7C5083FF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37E4CD04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5F99E433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2DD458E3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662C692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56689B2A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06158915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0338908C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>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di non incorrere in alcuna delle cause automatiche di esclusione di cui all’art. 94, commi 1 e 2, del Codice, con riferimento ai soggetti indicati nel comma 3 del </w:t>
      </w:r>
      <w:proofErr w:type="gramStart"/>
      <w:r>
        <w:rPr>
          <w:rFonts w:ascii="Garamond" w:hAnsi="Garamond"/>
          <w:iCs/>
          <w:sz w:val="20"/>
          <w:szCs w:val="20"/>
        </w:rPr>
        <w:t>predetto</w:t>
      </w:r>
      <w:proofErr w:type="gramEnd"/>
      <w:r>
        <w:rPr>
          <w:rFonts w:ascii="Garamond" w:hAnsi="Garamond"/>
          <w:iCs/>
          <w:sz w:val="20"/>
          <w:szCs w:val="20"/>
        </w:rPr>
        <w:t xml:space="preserve"> articolo;</w:t>
      </w:r>
    </w:p>
    <w:p w14:paraId="4AB4F372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3B53BB3D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>di non essere stato sottoposto a liquidazione giudiziale o trovarsi in stato di liquidazione coatta o di concordato preventivo o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</w:t>
      </w:r>
      <w:r w:rsidR="002A5126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7F30C59D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8613E8">
        <w:rPr>
          <w:rFonts w:ascii="Garamond" w:hAnsi="Garamond"/>
          <w:sz w:val="20"/>
          <w:szCs w:val="20"/>
        </w:rPr>
        <w:t>ovvero se, entro la data dell’aggiudicazione, siano stati adottati i provvedimenti di cui all’articolo 186-bis, comma 5, del regio decreto 16 marzo 1942, n. 267 e all’articolo 95, commi 3 e 4, del codice 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1F22CCF6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dall'ANAC per aver presentato false dichiarazioni o falsa documentazione ai fini del rilascio dell'attestazione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6E218F58" w14:textId="106EE40C" w:rsidR="00D71DC6" w:rsidRPr="00D71DC6" w:rsidRDefault="00920772" w:rsidP="00AB22E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ovvero,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r w:rsidR="00455EB5" w:rsidRPr="00455EB5">
        <w:rPr>
          <w:rFonts w:ascii="Garamond" w:hAnsi="Garamond"/>
          <w:sz w:val="20"/>
          <w:szCs w:val="20"/>
        </w:rPr>
        <w:t>D.Lgs.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1454870C" w14:textId="092F4F31" w:rsidR="00040657" w:rsidRPr="00D71DC6" w:rsidRDefault="007279A8" w:rsidP="00D71DC6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b/>
          <w:bCs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 xml:space="preserve"> </w:t>
      </w:r>
      <w:r w:rsidR="008613E8">
        <w:rPr>
          <w:rFonts w:ascii="Garamond" w:hAnsi="Garamond"/>
          <w:sz w:val="20"/>
          <w:szCs w:val="20"/>
        </w:rPr>
        <w:t>Ai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r w:rsidR="00E37CF9" w:rsidRPr="00E37CF9">
        <w:rPr>
          <w:rFonts w:ascii="Garamond" w:hAnsi="Garamond"/>
          <w:b/>
          <w:bCs/>
          <w:sz w:val="20"/>
          <w:szCs w:val="20"/>
        </w:rPr>
        <w:t>D.</w:t>
      </w:r>
      <w:r w:rsidR="00AB22E6">
        <w:rPr>
          <w:rFonts w:ascii="Garamond" w:hAnsi="Garamond"/>
          <w:b/>
          <w:bCs/>
          <w:sz w:val="20"/>
          <w:szCs w:val="20"/>
        </w:rPr>
        <w:t xml:space="preserve"> </w:t>
      </w:r>
      <w:r w:rsidR="00E37CF9" w:rsidRPr="00E37CF9">
        <w:rPr>
          <w:rFonts w:ascii="Garamond" w:hAnsi="Garamond"/>
          <w:b/>
          <w:bCs/>
          <w:sz w:val="20"/>
          <w:szCs w:val="20"/>
        </w:rPr>
        <w:t>Lgs.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5F6680D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 gravi infrazioni di cui all’art. 95, comma 1, lett. a),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203D33BF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 xml:space="preserve">comma 6,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07A5436D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r w:rsidR="00911A92" w:rsidRPr="00455EB5">
        <w:rPr>
          <w:rFonts w:ascii="Garamond" w:hAnsi="Garamond"/>
          <w:sz w:val="20"/>
          <w:szCs w:val="20"/>
        </w:rPr>
        <w:t>D.Lgs.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5D0FE730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r w:rsidR="006F6D79" w:rsidRPr="00455EB5">
        <w:rPr>
          <w:rFonts w:ascii="Garamond" w:hAnsi="Garamond"/>
          <w:sz w:val="20"/>
          <w:szCs w:val="20"/>
        </w:rPr>
        <w:t>D.</w:t>
      </w:r>
      <w:r w:rsidR="00A70D62">
        <w:rPr>
          <w:rFonts w:ascii="Garamond" w:hAnsi="Garamond"/>
          <w:sz w:val="20"/>
          <w:szCs w:val="20"/>
        </w:rPr>
        <w:t xml:space="preserve"> </w:t>
      </w:r>
      <w:r w:rsidR="006F6D79" w:rsidRPr="00455EB5">
        <w:rPr>
          <w:rFonts w:ascii="Garamond" w:hAnsi="Garamond"/>
          <w:sz w:val="20"/>
          <w:szCs w:val="20"/>
        </w:rPr>
        <w:t>Lgs. 36/2023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l’Operatore indica le eventuali misure di self-cleaning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89434A4" w14:textId="6B46DFB6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Inoltre, DICHIARA/DICHIARANO</w:t>
      </w:r>
    </w:p>
    <w:p w14:paraId="57C2DE75" w14:textId="462513B9" w:rsidR="000D7A09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 </w:t>
      </w:r>
      <w:r w:rsidR="0077566C">
        <w:rPr>
          <w:rFonts w:ascii="Garamond" w:hAnsi="Garamond"/>
          <w:sz w:val="20"/>
          <w:szCs w:val="20"/>
        </w:rPr>
        <w:t xml:space="preserve"> </w:t>
      </w:r>
      <w:r w:rsidR="009C1784"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all’articolo 94, comma 3 del </w:t>
      </w:r>
      <w:r w:rsidR="00AF79E5" w:rsidRPr="00455EB5">
        <w:rPr>
          <w:rFonts w:ascii="Garamond" w:hAnsi="Garamond"/>
          <w:sz w:val="20"/>
          <w:szCs w:val="20"/>
        </w:rPr>
        <w:t>D.</w:t>
      </w:r>
      <w:r w:rsidR="00A70D62">
        <w:rPr>
          <w:rFonts w:ascii="Garamond" w:hAnsi="Garamond"/>
          <w:sz w:val="20"/>
          <w:szCs w:val="20"/>
        </w:rPr>
        <w:t xml:space="preserve"> </w:t>
      </w:r>
      <w:r w:rsidR="00AF79E5" w:rsidRPr="00455EB5">
        <w:rPr>
          <w:rFonts w:ascii="Garamond" w:hAnsi="Garamond"/>
          <w:sz w:val="20"/>
          <w:szCs w:val="20"/>
        </w:rPr>
        <w:t>Lgs. 36/2023</w:t>
      </w:r>
      <w:r w:rsidR="009C1784"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 w:rsidR="009C1784">
        <w:rPr>
          <w:rFonts w:ascii="Garamond" w:hAnsi="Garamond"/>
          <w:sz w:val="20"/>
          <w:szCs w:val="20"/>
        </w:rPr>
        <w:t>a</w:t>
      </w:r>
      <w:r w:rsidR="009C1784" w:rsidRPr="00037755">
        <w:rPr>
          <w:rFonts w:ascii="Garamond" w:hAnsi="Garamond"/>
          <w:i/>
          <w:iCs/>
          <w:sz w:val="20"/>
          <w:szCs w:val="20"/>
        </w:rPr>
        <w:t xml:space="preserve"> </w:t>
      </w:r>
      <w:r w:rsidR="00037755" w:rsidRPr="00037755">
        <w:rPr>
          <w:rFonts w:ascii="Garamond" w:hAnsi="Garamond"/>
          <w:i/>
          <w:iCs/>
          <w:sz w:val="20"/>
          <w:szCs w:val="20"/>
        </w:rPr>
        <w:t>[indicare]</w:t>
      </w:r>
      <w:r w:rsidR="00037755">
        <w:rPr>
          <w:rFonts w:ascii="Garamond" w:hAnsi="Garamond"/>
          <w:i/>
          <w:iCs/>
          <w:sz w:val="20"/>
          <w:szCs w:val="20"/>
        </w:rPr>
        <w:t>;</w:t>
      </w:r>
    </w:p>
    <w:p w14:paraId="22A0BE4B" w14:textId="39C56C00" w:rsidR="00831F9C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.  </w:t>
      </w:r>
      <w:r w:rsidR="00831F9C"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 w:rsidR="00831F9C">
        <w:rPr>
          <w:rFonts w:ascii="Garamond" w:hAnsi="Garamond"/>
          <w:sz w:val="20"/>
          <w:szCs w:val="20"/>
        </w:rPr>
        <w:t>a alla presente</w:t>
      </w:r>
      <w:r w:rsidR="00831F9C"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027C6C75" w14:textId="2F126ADA" w:rsidR="00DA3EDA" w:rsidRPr="006F21D3" w:rsidRDefault="000D7A09" w:rsidP="00AD0927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</w:t>
      </w:r>
      <w:r w:rsidR="00831F9C">
        <w:rPr>
          <w:rFonts w:ascii="Garamond" w:hAnsi="Garamond"/>
          <w:sz w:val="20"/>
          <w:szCs w:val="20"/>
        </w:rPr>
        <w:t xml:space="preserve">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50C4C2F" w14:textId="13FB2F1C" w:rsidR="00DA3EDA" w:rsidRPr="006F21D3" w:rsidRDefault="00AD0927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DA3EDA" w:rsidRPr="006F21D3">
        <w:rPr>
          <w:rFonts w:ascii="Garamond" w:hAnsi="Garamond"/>
          <w:sz w:val="20"/>
          <w:szCs w:val="20"/>
        </w:rPr>
        <w:t>)</w:t>
      </w:r>
      <w:r w:rsidR="00DA3EDA"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sulla prestazione </w:t>
      </w:r>
      <w:r w:rsidR="00817636" w:rsidRPr="00817636">
        <w:rPr>
          <w:rFonts w:ascii="Garamond" w:hAnsi="Garamond"/>
          <w:sz w:val="20"/>
          <w:szCs w:val="20"/>
        </w:rPr>
        <w:t>dei servizi</w:t>
      </w:r>
      <w:r w:rsidR="00DA3EDA"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7C56D1CB" w14:textId="77777777" w:rsidR="00AB22E6" w:rsidRDefault="00195EA0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A4118E" w:rsidRPr="00AB22E6">
        <w:rPr>
          <w:rFonts w:ascii="Garamond" w:hAnsi="Garamond"/>
          <w:b/>
          <w:bCs/>
          <w:sz w:val="20"/>
          <w:szCs w:val="20"/>
        </w:rPr>
        <w:t xml:space="preserve">. </w:t>
      </w:r>
      <w:r w:rsidR="0039488B" w:rsidRPr="00AB22E6">
        <w:rPr>
          <w:rFonts w:ascii="Garamond" w:hAnsi="Garamond"/>
          <w:sz w:val="20"/>
          <w:szCs w:val="20"/>
        </w:rPr>
        <w:t xml:space="preserve">di </w:t>
      </w:r>
      <w:r w:rsidR="000D45D0" w:rsidRPr="00AB22E6">
        <w:rPr>
          <w:rFonts w:ascii="Garamond" w:hAnsi="Garamond"/>
          <w:sz w:val="20"/>
          <w:szCs w:val="20"/>
        </w:rPr>
        <w:t>accetta</w:t>
      </w:r>
      <w:r w:rsidR="0039488B" w:rsidRPr="00AB22E6">
        <w:rPr>
          <w:rFonts w:ascii="Garamond" w:hAnsi="Garamond"/>
          <w:sz w:val="20"/>
          <w:szCs w:val="20"/>
        </w:rPr>
        <w:t>re</w:t>
      </w:r>
      <w:r w:rsidR="000D45D0" w:rsidRPr="00AB22E6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 w:rsidR="003409AC" w:rsidRPr="00AB22E6">
        <w:rPr>
          <w:rFonts w:ascii="Garamond" w:hAnsi="Garamond"/>
          <w:sz w:val="20"/>
          <w:szCs w:val="20"/>
        </w:rPr>
        <w:t>;</w:t>
      </w:r>
    </w:p>
    <w:p w14:paraId="30C0911C" w14:textId="77777777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AB22E6">
        <w:rPr>
          <w:rFonts w:ascii="Garamond" w:hAnsi="Garamond"/>
          <w:b/>
          <w:bCs/>
          <w:sz w:val="20"/>
          <w:szCs w:val="20"/>
        </w:rPr>
        <w:t>7.</w:t>
      </w:r>
      <w:r>
        <w:rPr>
          <w:rFonts w:ascii="Garamond" w:hAnsi="Garamond"/>
          <w:sz w:val="20"/>
          <w:szCs w:val="20"/>
        </w:rPr>
        <w:t xml:space="preserve"> </w:t>
      </w:r>
      <w:r w:rsidR="005F7A32" w:rsidRPr="005F7A32">
        <w:rPr>
          <w:rFonts w:ascii="Garamond" w:hAnsi="Garamond"/>
          <w:sz w:val="20"/>
          <w:szCs w:val="20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</w:t>
      </w:r>
      <w:r w:rsidR="001F480B">
        <w:rPr>
          <w:rFonts w:ascii="Garamond" w:hAnsi="Garamond"/>
          <w:sz w:val="20"/>
          <w:szCs w:val="20"/>
        </w:rPr>
        <w:t xml:space="preserve">; </w:t>
      </w:r>
    </w:p>
    <w:p w14:paraId="4CDFBC95" w14:textId="6C00BF99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8.</w:t>
      </w:r>
      <w:r>
        <w:rPr>
          <w:rFonts w:ascii="Garamond" w:hAnsi="Garamond"/>
          <w:sz w:val="20"/>
          <w:szCs w:val="20"/>
        </w:rPr>
        <w:t xml:space="preserve"> </w:t>
      </w:r>
      <w:r w:rsidR="00416C65" w:rsidRPr="003409AC">
        <w:rPr>
          <w:rFonts w:ascii="Garamond" w:hAnsi="Garamond"/>
          <w:sz w:val="20"/>
          <w:szCs w:val="20"/>
        </w:rPr>
        <w:t xml:space="preserve">che </w:t>
      </w:r>
      <w:r w:rsidR="00605FE8">
        <w:rPr>
          <w:rFonts w:ascii="Garamond" w:hAnsi="Garamond"/>
          <w:sz w:val="20"/>
          <w:szCs w:val="20"/>
        </w:rPr>
        <w:t>le prestazioni</w:t>
      </w:r>
      <w:r w:rsidR="00416C65" w:rsidRPr="003409AC">
        <w:rPr>
          <w:rFonts w:ascii="Garamond" w:hAnsi="Garamond"/>
          <w:sz w:val="20"/>
          <w:szCs w:val="20"/>
        </w:rPr>
        <w:t xml:space="preserve"> che intende subappaltare o concedere in cottimo</w:t>
      </w:r>
      <w:r>
        <w:rPr>
          <w:rFonts w:ascii="Garamond" w:hAnsi="Garamond"/>
          <w:sz w:val="20"/>
          <w:szCs w:val="20"/>
        </w:rPr>
        <w:t xml:space="preserve"> (laddove previst</w:t>
      </w:r>
      <w:r w:rsidR="00605FE8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)</w:t>
      </w:r>
      <w:r w:rsidR="00416C65" w:rsidRPr="003409AC">
        <w:rPr>
          <w:rFonts w:ascii="Garamond" w:hAnsi="Garamond"/>
          <w:sz w:val="20"/>
          <w:szCs w:val="20"/>
        </w:rPr>
        <w:t>, in conformità a quanto previsto dall’art. 119 del Codice, sono</w:t>
      </w:r>
      <w:r w:rsidR="0046121D">
        <w:rPr>
          <w:rFonts w:ascii="Garamond" w:hAnsi="Garamond"/>
          <w:sz w:val="20"/>
          <w:szCs w:val="20"/>
        </w:rPr>
        <w:t xml:space="preserve"> le</w:t>
      </w:r>
      <w:r w:rsidR="00416C65" w:rsidRPr="003409AC">
        <w:rPr>
          <w:rFonts w:ascii="Garamond" w:hAnsi="Garamond"/>
          <w:sz w:val="20"/>
          <w:szCs w:val="20"/>
        </w:rPr>
        <w:t xml:space="preserve"> seguenti_____________;</w:t>
      </w:r>
    </w:p>
    <w:p w14:paraId="7CE151AD" w14:textId="77777777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9.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codice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partita IVA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>,</w:t>
      </w:r>
      <w:r w:rsidR="00912FDB" w:rsidRPr="006F21D3">
        <w:rPr>
          <w:rFonts w:ascii="Garamond" w:hAnsi="Garamond"/>
          <w:sz w:val="20"/>
          <w:szCs w:val="20"/>
        </w:rPr>
        <w:t xml:space="preserve">  l’indirizzo PEC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ai fini delle comunicazioni di cui all’art.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="00912FDB" w:rsidRPr="00D71DC6">
        <w:rPr>
          <w:rFonts w:ascii="Garamond" w:hAnsi="Garamond"/>
          <w:b/>
          <w:bCs/>
          <w:sz w:val="20"/>
          <w:szCs w:val="20"/>
        </w:rPr>
        <w:t xml:space="preserve"> del </w:t>
      </w:r>
      <w:r w:rsidR="00231553" w:rsidRPr="00D71DC6">
        <w:rPr>
          <w:rFonts w:ascii="Garamond" w:hAnsi="Garamond"/>
          <w:b/>
          <w:bCs/>
          <w:sz w:val="20"/>
          <w:szCs w:val="20"/>
        </w:rPr>
        <w:t>D</w:t>
      </w:r>
      <w:r w:rsidR="00A70D62">
        <w:rPr>
          <w:rFonts w:ascii="Garamond" w:hAnsi="Garamond"/>
          <w:b/>
          <w:bCs/>
          <w:sz w:val="20"/>
          <w:szCs w:val="20"/>
        </w:rPr>
        <w:t>. L</w:t>
      </w:r>
      <w:r w:rsidR="00231553" w:rsidRPr="00D71DC6">
        <w:rPr>
          <w:rFonts w:ascii="Garamond" w:hAnsi="Garamond"/>
          <w:b/>
          <w:bCs/>
          <w:sz w:val="20"/>
          <w:szCs w:val="20"/>
        </w:rPr>
        <w:t>gs</w:t>
      </w:r>
      <w:r w:rsidR="00A70D62">
        <w:rPr>
          <w:rFonts w:ascii="Garamond" w:hAnsi="Garamond"/>
          <w:b/>
          <w:bCs/>
          <w:sz w:val="20"/>
          <w:szCs w:val="20"/>
        </w:rPr>
        <w:t>.</w:t>
      </w:r>
      <w:r w:rsidR="00231553" w:rsidRPr="00D71DC6">
        <w:rPr>
          <w:rFonts w:ascii="Garamond" w:hAnsi="Garamond"/>
          <w:b/>
          <w:bCs/>
          <w:sz w:val="20"/>
          <w:szCs w:val="20"/>
        </w:rPr>
        <w:t xml:space="preserve"> 36/2023</w:t>
      </w:r>
      <w:r w:rsidR="00912FDB" w:rsidRPr="006F21D3">
        <w:rPr>
          <w:rFonts w:ascii="Garamond" w:hAnsi="Garamond"/>
          <w:sz w:val="20"/>
          <w:szCs w:val="20"/>
        </w:rPr>
        <w:t>;</w:t>
      </w:r>
    </w:p>
    <w:p w14:paraId="1D7D2848" w14:textId="683F07DF" w:rsidR="00912FDB" w:rsidRPr="003409AC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10.</w:t>
      </w:r>
      <w:r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  <w:r w:rsidR="00912FDB"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43D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620FEDAC" w:rsidR="003409AC" w:rsidRDefault="00912FDB" w:rsidP="003409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</w:t>
      </w:r>
      <w:r w:rsidR="00AB22E6">
        <w:rPr>
          <w:rFonts w:ascii="Garamond" w:hAnsi="Garamond"/>
          <w:color w:val="000000"/>
          <w:sz w:val="20"/>
          <w:szCs w:val="20"/>
        </w:rPr>
        <w:t>, laddove prevista,</w:t>
      </w:r>
      <w:r w:rsidRPr="006F21D3">
        <w:rPr>
          <w:rFonts w:ascii="Garamond" w:hAnsi="Garamond"/>
          <w:color w:val="000000"/>
          <w:sz w:val="20"/>
          <w:szCs w:val="20"/>
        </w:rPr>
        <w:t xml:space="preserve"> e delle spiegazioni che saranno eventualmente richieste in sede di verifica delle offerte anomale, in quanto coperte da segreto tecnico-commerciale. Tale dichiarazione dovrà essere adeguatamente motivata e comprovata ai sensi dell’art. 53, comma 5, lett. a) del D.</w:t>
      </w:r>
      <w:r w:rsidR="00A70D62">
        <w:rPr>
          <w:rFonts w:ascii="Garamond" w:hAnsi="Garamond"/>
          <w:color w:val="000000"/>
          <w:sz w:val="20"/>
          <w:szCs w:val="20"/>
        </w:rPr>
        <w:t xml:space="preserve"> </w:t>
      </w:r>
      <w:r w:rsidRPr="006F21D3">
        <w:rPr>
          <w:rFonts w:ascii="Garamond" w:hAnsi="Garamond"/>
          <w:color w:val="000000"/>
          <w:sz w:val="20"/>
          <w:szCs w:val="20"/>
        </w:rPr>
        <w:t>Lgs</w:t>
      </w:r>
      <w:r w:rsidR="00A70D62">
        <w:rPr>
          <w:rFonts w:ascii="Garamond" w:hAnsi="Garamond"/>
          <w:color w:val="000000"/>
          <w:sz w:val="20"/>
          <w:szCs w:val="20"/>
        </w:rPr>
        <w:t>.</w:t>
      </w:r>
      <w:r w:rsidRPr="006F21D3">
        <w:rPr>
          <w:rFonts w:ascii="Garamond" w:hAnsi="Garamond"/>
          <w:color w:val="000000"/>
          <w:sz w:val="20"/>
          <w:szCs w:val="20"/>
        </w:rPr>
        <w:t xml:space="preserve"> 50/2016 e s.m.i.</w:t>
      </w:r>
    </w:p>
    <w:p w14:paraId="589F685C" w14:textId="76C3CCF2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1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paragrafo 29 del Disciplinare di gara; </w:t>
      </w:r>
    </w:p>
    <w:p w14:paraId="78FADB0C" w14:textId="240B02B5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 xml:space="preserve">372 del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 del </w:t>
      </w:r>
      <w:r w:rsidR="00E91BCB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>D.</w:t>
      </w:r>
      <w:r w:rsidR="0046121D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>Lgs</w:t>
      </w:r>
      <w:r w:rsidR="0046121D">
        <w:rPr>
          <w:rFonts w:ascii="Garamond" w:hAnsi="Garamond"/>
          <w:b/>
          <w:bCs/>
          <w:sz w:val="20"/>
          <w:szCs w:val="20"/>
        </w:rPr>
        <w:t>.</w:t>
      </w:r>
      <w:r w:rsidR="00657524">
        <w:rPr>
          <w:rFonts w:ascii="Garamond" w:hAnsi="Garamond"/>
          <w:b/>
          <w:bCs/>
          <w:sz w:val="20"/>
          <w:szCs w:val="20"/>
        </w:rPr>
        <w:t xml:space="preserve">,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articoli 46 e 47 del DPR N. 445/2000, </w:t>
      </w:r>
      <w:r w:rsidR="00B90C9D">
        <w:rPr>
          <w:rFonts w:ascii="Garamond" w:hAnsi="Garamond"/>
          <w:sz w:val="20"/>
          <w:szCs w:val="20"/>
        </w:rPr>
        <w:t xml:space="preserve"> 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14/2019.</w:t>
      </w:r>
      <w:r w:rsidR="00951A2B">
        <w:rPr>
          <w:rFonts w:ascii="Garamond" w:hAnsi="Garamond"/>
          <w:sz w:val="20"/>
          <w:szCs w:val="20"/>
        </w:rPr>
        <w:t xml:space="preserve">  </w:t>
      </w:r>
      <w:r w:rsidR="00951A2B" w:rsidRPr="00951A2B">
        <w:rPr>
          <w:rFonts w:ascii="Garamond" w:hAnsi="Garamond"/>
          <w:sz w:val="20"/>
          <w:szCs w:val="20"/>
        </w:rPr>
        <w:t>Il concorrente presenta una relazione di un professionista in possesso dei requisiti di cui all’articolo 2, comma 1, lettera o) del decreto legislativo succitato che attesta la conformità al piano e la ragionevole capacità di adempimento del contratto</w:t>
      </w:r>
      <w:r w:rsidR="00951A2B">
        <w:rPr>
          <w:rFonts w:ascii="Garamond" w:hAnsi="Garamond"/>
          <w:sz w:val="20"/>
          <w:szCs w:val="20"/>
        </w:rPr>
        <w:t>.</w:t>
      </w:r>
    </w:p>
    <w:p w14:paraId="3A61CEA1" w14:textId="10B298D8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62087645" w14:textId="44352D1A" w:rsidR="003409AC" w:rsidRDefault="00AB22E6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14</w:t>
      </w:r>
      <w:r w:rsidR="003409AC">
        <w:rPr>
          <w:rFonts w:ascii="Garamond" w:hAnsi="Garamond"/>
          <w:b/>
          <w:bCs/>
          <w:sz w:val="20"/>
          <w:szCs w:val="20"/>
        </w:rPr>
        <w:t xml:space="preserve">. </w:t>
      </w:r>
      <w:r w:rsidR="00A93F42" w:rsidRPr="00FA768B">
        <w:rPr>
          <w:rFonts w:ascii="Garamond" w:hAnsi="Garamond"/>
          <w:sz w:val="20"/>
          <w:szCs w:val="20"/>
        </w:rPr>
        <w:t>di possedere i requisiti di idoneità tecnico-professionale di cui all’art. 26, comma 1, lett. a), del D.</w:t>
      </w:r>
      <w:r>
        <w:rPr>
          <w:rFonts w:ascii="Garamond" w:hAnsi="Garamond"/>
          <w:sz w:val="20"/>
          <w:szCs w:val="20"/>
        </w:rPr>
        <w:t xml:space="preserve"> L</w:t>
      </w:r>
      <w:r w:rsidR="00A93F42" w:rsidRPr="00FA768B">
        <w:rPr>
          <w:rFonts w:ascii="Garamond" w:hAnsi="Garamond"/>
          <w:sz w:val="20"/>
          <w:szCs w:val="20"/>
        </w:rPr>
        <w:t>gs</w:t>
      </w:r>
      <w:r>
        <w:rPr>
          <w:rFonts w:ascii="Garamond" w:hAnsi="Garamond"/>
          <w:sz w:val="20"/>
          <w:szCs w:val="20"/>
        </w:rPr>
        <w:t>.</w:t>
      </w:r>
      <w:r w:rsidR="00A93F42" w:rsidRPr="00FA768B">
        <w:rPr>
          <w:rFonts w:ascii="Garamond" w:hAnsi="Garamond"/>
          <w:sz w:val="20"/>
          <w:szCs w:val="20"/>
        </w:rPr>
        <w:t xml:space="preserve"> 81/2008 e s.m.i., in relazione alla specificità del contratto il cui oggetto e modalità di esecuzione dichiara parimenti di ben conoscere</w:t>
      </w:r>
      <w:r w:rsidR="00CF77BF" w:rsidRPr="00FA768B">
        <w:rPr>
          <w:rFonts w:ascii="Garamond" w:hAnsi="Garamond"/>
          <w:sz w:val="20"/>
          <w:szCs w:val="20"/>
        </w:rPr>
        <w:t>;</w:t>
      </w:r>
    </w:p>
    <w:p w14:paraId="26F042BF" w14:textId="66B65F17" w:rsidR="003409AC" w:rsidRDefault="00AB22E6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15</w:t>
      </w:r>
      <w:r w:rsid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C74288">
        <w:rPr>
          <w:rFonts w:ascii="Garamond" w:hAnsi="Garamond"/>
          <w:sz w:val="20"/>
          <w:szCs w:val="20"/>
        </w:rPr>
        <w:t xml:space="preserve">di possedere i requisiti di cui ai paragrafi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 xml:space="preserve">.1,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 xml:space="preserve">.2 e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>.3 del Disciplinare di gara</w:t>
      </w:r>
      <w:r w:rsidR="003409AC">
        <w:rPr>
          <w:rFonts w:ascii="Garamond" w:hAnsi="Garamond"/>
          <w:sz w:val="20"/>
          <w:szCs w:val="20"/>
        </w:rPr>
        <w:t>;</w:t>
      </w:r>
    </w:p>
    <w:p w14:paraId="36268720" w14:textId="3D8FED38" w:rsidR="00C40AEA" w:rsidRDefault="00AB22E6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16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A11707"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="00A11707" w:rsidRPr="003409AC">
        <w:rPr>
          <w:rFonts w:ascii="Garamond" w:hAnsi="Garamond"/>
          <w:sz w:val="20"/>
          <w:szCs w:val="20"/>
        </w:rPr>
        <w:t xml:space="preserve">, ai fini delle comunicazioni di cui all’art. </w:t>
      </w:r>
      <w:r w:rsidR="004F6126" w:rsidRPr="003409AC">
        <w:rPr>
          <w:rFonts w:ascii="Garamond" w:hAnsi="Garamond"/>
          <w:sz w:val="20"/>
          <w:szCs w:val="20"/>
        </w:rPr>
        <w:t xml:space="preserve">90 </w:t>
      </w:r>
      <w:r w:rsidR="00A11707"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del D</w:t>
      </w:r>
      <w:r w:rsidR="00A70D62">
        <w:rPr>
          <w:rFonts w:ascii="Garamond" w:hAnsi="Garamond"/>
          <w:b/>
          <w:bCs/>
          <w:sz w:val="20"/>
          <w:szCs w:val="20"/>
        </w:rPr>
        <w:t>. L</w:t>
      </w:r>
      <w:r w:rsidR="004F6126" w:rsidRPr="003409AC">
        <w:rPr>
          <w:rFonts w:ascii="Garamond" w:hAnsi="Garamond"/>
          <w:b/>
          <w:bCs/>
          <w:sz w:val="20"/>
          <w:szCs w:val="20"/>
        </w:rPr>
        <w:t>gs</w:t>
      </w:r>
      <w:r w:rsidR="00A70D62">
        <w:rPr>
          <w:rFonts w:ascii="Garamond" w:hAnsi="Garamond"/>
          <w:b/>
          <w:bCs/>
          <w:sz w:val="20"/>
          <w:szCs w:val="20"/>
        </w:rPr>
        <w:t>.</w:t>
      </w:r>
      <w:r w:rsidR="004F6126" w:rsidRPr="003409AC">
        <w:rPr>
          <w:rFonts w:ascii="Garamond" w:hAnsi="Garamond"/>
          <w:b/>
          <w:bCs/>
          <w:sz w:val="20"/>
          <w:szCs w:val="20"/>
        </w:rPr>
        <w:t xml:space="preserve"> 36/2023</w:t>
      </w:r>
      <w:r w:rsidR="00A11707"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="00A11707"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La domanda di partecipazione deve essere presentata nel rispetto di quanto stabilito dal Decreto del Presidente della Repubblica n. 642/72 in ordine all’assolvimento dell’imposta di bollo.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3F546BDA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lastRenderedPageBreak/>
        <w:t>A comprova del pagamento, il concorrente allega la ricevuta di pagamento elettronico ovvero del bonifico bancario.</w:t>
      </w:r>
    </w:p>
    <w:p w14:paraId="434093AE" w14:textId="0750BC4C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In alternativa il concorrente può acquistare la marca da bollo da euro 16,00 ed inserire il suo numero seriale all’interno della dichiarazione contenuta nell’istanza telematica e allegare, obbligatoriamente copia del contrassegno in formato pdf. Il concorrente si assume ogni responsabilità in caso di utilizzo plurimo dei contrassegni.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C84" w14:textId="77777777" w:rsidR="00D97063" w:rsidRDefault="00D97063">
      <w:r>
        <w:separator/>
      </w:r>
    </w:p>
  </w:endnote>
  <w:endnote w:type="continuationSeparator" w:id="0">
    <w:p w14:paraId="289E63AB" w14:textId="77777777" w:rsidR="00D97063" w:rsidRDefault="00D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Pr="00A70D62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18"/>
        <w:szCs w:val="18"/>
      </w:rPr>
    </w:pPr>
    <w:r w:rsidRPr="00A70D62">
      <w:rPr>
        <w:rStyle w:val="Numeropagina"/>
        <w:rFonts w:ascii="Garamond" w:hAnsi="Garamond"/>
        <w:sz w:val="18"/>
        <w:szCs w:val="18"/>
      </w:rPr>
      <w:fldChar w:fldCharType="begin"/>
    </w:r>
    <w:r w:rsidRPr="00A70D62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A70D62">
      <w:rPr>
        <w:rStyle w:val="Numeropagina"/>
        <w:rFonts w:ascii="Garamond" w:hAnsi="Garamond"/>
        <w:sz w:val="18"/>
        <w:szCs w:val="18"/>
      </w:rPr>
      <w:fldChar w:fldCharType="separate"/>
    </w:r>
    <w:r w:rsidR="001E62BB" w:rsidRPr="00A70D62">
      <w:rPr>
        <w:rStyle w:val="Numeropagina"/>
        <w:rFonts w:ascii="Garamond" w:hAnsi="Garamond"/>
        <w:noProof/>
        <w:sz w:val="18"/>
        <w:szCs w:val="18"/>
      </w:rPr>
      <w:t>4</w:t>
    </w:r>
    <w:r w:rsidRPr="00A70D62">
      <w:rPr>
        <w:rStyle w:val="Numeropagina"/>
        <w:rFonts w:ascii="Garamond" w:hAnsi="Garamond"/>
        <w:sz w:val="18"/>
        <w:szCs w:val="18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6873" w14:textId="77777777" w:rsidR="00D97063" w:rsidRDefault="00D97063">
      <w:r>
        <w:separator/>
      </w:r>
    </w:p>
  </w:footnote>
  <w:footnote w:type="continuationSeparator" w:id="0">
    <w:p w14:paraId="7053CA23" w14:textId="77777777" w:rsidR="00D97063" w:rsidRDefault="00D97063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D123C"/>
    <w:rsid w:val="001D37BE"/>
    <w:rsid w:val="001D6C71"/>
    <w:rsid w:val="001E3726"/>
    <w:rsid w:val="001E5E4A"/>
    <w:rsid w:val="001E62BB"/>
    <w:rsid w:val="001E652B"/>
    <w:rsid w:val="001F480B"/>
    <w:rsid w:val="001F4887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21D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44815"/>
    <w:rsid w:val="00565CA6"/>
    <w:rsid w:val="00570E80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05FE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4F63"/>
    <w:rsid w:val="007E564C"/>
    <w:rsid w:val="007F50D1"/>
    <w:rsid w:val="00810D99"/>
    <w:rsid w:val="00817636"/>
    <w:rsid w:val="00831F9C"/>
    <w:rsid w:val="00841423"/>
    <w:rsid w:val="008613E8"/>
    <w:rsid w:val="008622CF"/>
    <w:rsid w:val="00884FAC"/>
    <w:rsid w:val="008853ED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35BE2"/>
    <w:rsid w:val="00A4118E"/>
    <w:rsid w:val="00A467CB"/>
    <w:rsid w:val="00A60EDA"/>
    <w:rsid w:val="00A6219A"/>
    <w:rsid w:val="00A70D62"/>
    <w:rsid w:val="00A71E6A"/>
    <w:rsid w:val="00A72661"/>
    <w:rsid w:val="00A72741"/>
    <w:rsid w:val="00A93F42"/>
    <w:rsid w:val="00AB22E6"/>
    <w:rsid w:val="00AB6779"/>
    <w:rsid w:val="00AC3672"/>
    <w:rsid w:val="00AD0927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63EC1"/>
    <w:rsid w:val="00D64317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97063"/>
    <w:rsid w:val="00DA297D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2357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Colantoni, Alessia</cp:lastModifiedBy>
  <cp:revision>8</cp:revision>
  <dcterms:created xsi:type="dcterms:W3CDTF">2023-08-03T12:30:00Z</dcterms:created>
  <dcterms:modified xsi:type="dcterms:W3CDTF">2023-10-10T15:51:00Z</dcterms:modified>
</cp:coreProperties>
</file>